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EB" w:rsidRPr="009E55EB" w:rsidRDefault="009E55EB" w:rsidP="009E55EB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… – …  EĞİTİM VE ÖĞRETİM YILI </w:t>
      </w:r>
      <w:proofErr w:type="gramStart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…………………..…</w:t>
      </w:r>
      <w:proofErr w:type="gramEnd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OKULU 11/… SINIFI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TÜRK EDEBİYATI 2. DÖNEM 2. YAZILISI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right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Tarih: …/…/</w:t>
      </w:r>
      <w:proofErr w:type="gramStart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……</w:t>
      </w:r>
      <w:proofErr w:type="gramEnd"/>
    </w:p>
    <w:p w:rsidR="009E55EB" w:rsidRPr="009E55EB" w:rsidRDefault="009E55EB" w:rsidP="009E55EB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ADI SOYADI</w:t>
      </w:r>
      <w:proofErr w:type="gramStart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:…………………………</w:t>
      </w:r>
      <w:proofErr w:type="gramEnd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NU</w:t>
      </w:r>
      <w:proofErr w:type="gramStart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:…………..</w:t>
      </w:r>
      <w:proofErr w:type="gramEnd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PUAN</w:t>
      </w:r>
      <w:proofErr w:type="gramStart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:………</w:t>
      </w:r>
      <w:proofErr w:type="gramEnd"/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1-“Lüzumsuz Adam, Semaver, Mahalle Kahvesi</w:t>
      </w:r>
      <w:proofErr w:type="gramStart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…..</w:t>
      </w:r>
      <w:proofErr w:type="gramEnd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” gibi Cumhuriyet sonrası öykü türünün en ilginç örneklerini veren öykü yazarımız aşağıdakilerden  hangisidir?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Memduh Şevket Esendal    C) Ömer Seyfettin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Sait Faik Abasıyanık             D) Haldun Taner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 Refik Halit Karay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2-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Edebiyatımızda yapma destan türünün önemli örnekleri arasında sayılan “Üç Şehitler Destanı” adlı esrin şairi olan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…………….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Çocuk ve Allah’ta ,Kızamık Ağıtında çocukla ilgili en güzel örnekleri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vermiştir.Toprak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Ana, Havaya Çizilen Dünya adlı şiir kitaplarının yanı sıra Mustafa Kemal sevgisini dile getiren şiirleriyle tanındı.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Bu paragrafta bilgi bütünlüğünü sağlamak için boş bırakılan yere aşağıdakilerden hangisi getirilmelidir?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Behçet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Necatigil</w:t>
      </w:r>
      <w:proofErr w:type="spellEnd"/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Ahmet Hamdi Tanpınar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Oktay Rıfat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Bedri Rahmi Eyüboğlu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Fazıl Hüsnü Dağlarca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3-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Şiir dilimiz Orhan Veli’ye gelinceye değin insanların günlük yaşamıyla ilgili sözcüklerle dolu bir görünüm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taşır.Başka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bir söyleyişle toplumun alt kesiminde kullanılan “bayağı dil” sayılan sözcüklere genellikle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rastlanılmaz.Bilindiği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gibi Orhan Veli ve onun çizgisinde yürüyen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……………..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gibi ozanlar şiir dilindeki bu kalıplaşmayı yıkmışlardır.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Yukarıdaki paragrafta boş bırakılan yere aşağıdaki şairlerden hangileri getirilmelidir?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Şinasi-Namık  Kemal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Oktay Rıfat- Melih Cevdet Anday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Faruk Nafiz- Ahmet Hamdi Tanpınar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Mehmet Emin Yurdakul- Ziya Gökalp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Tevfik Fikret- Mehmet Akif Ersoy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4-Aşağıdakilerden hangisi Beş </w:t>
      </w:r>
      <w:proofErr w:type="spellStart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Hececiler</w:t>
      </w:r>
      <w:proofErr w:type="spellEnd"/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 xml:space="preserve"> tarafından savunulmamıştır?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Halkçılık düşüncesini benimsemek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Anadolu’nun güzelliklerini dile getirmek.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Mecazlı, sanatlı bir söyleyişe yönelmek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 Halk kültüründen yararlanmak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 Şiirde hece ölçüsünü kullanmak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5-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 “Çok yönlü bir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şairdir.Toplumsal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konulardan bireysel konulara kadar bir dizi konuyu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kültürelk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doku zenginliğiyle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anlatır.Bağımsızlık,adalet,eşitlik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gibi (bilgi yelpazesi.net) temaları evrenselliği yakalayan bir söylemle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işler.Aşk,ayrılık,yalnızlık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acısı,mutsuzluk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… 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gibi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temaları kendimizden bir şeyler bulmanın ilgisiyle okuruz.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Şairin tanınmış bir şiirinden içten bir söyleyişle mecburiyetinin nedenlerini sıralaması edebiyat 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aşıklarının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zihinlerinde hala yer tutmaktadır.”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Yukarıda sözü edilen şair aşağıdakilerden hangisidir?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Attila İlhan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B)Cahit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Külebi</w:t>
      </w:r>
      <w:proofErr w:type="spellEnd"/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Cahit Sıtkı Tarancı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D)Halit Fahri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Ozansoy</w:t>
      </w:r>
      <w:proofErr w:type="spellEnd"/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E)Behçet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Necatigil</w:t>
      </w:r>
      <w:proofErr w:type="spellEnd"/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6-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Bu 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hikaye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kitabı hikayeciliğimiz bakımından dönüm noktasıdır. Bu eser Anadolu coğrafyası ile Anadolu coğrafyası ile Anadolu insanının yansıtıldığı ilk edebi 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hikayelerden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oluşur.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Paragrafta tanıtılan eser ile bu eserin yazarı hangi seçenekte doğru gösterilmiştir?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Yakup Kadri Karaosmanoğlu-Yaban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Reşat Nuri Güntekin-Anadolu Notları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Refik Halit Karay-Memleket 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Hikayeleri</w:t>
      </w:r>
      <w:proofErr w:type="gramEnd"/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Halide Edip Adıvar-Ateşten Gömlek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</w:t>
      </w:r>
      <w:r w:rsidRPr="009E55EB">
        <w:rPr>
          <w:rFonts w:ascii="Times New Roman" w:eastAsia="Times New Roman" w:hAnsi="Times New Roman" w:cs="Times New Roman"/>
          <w:color w:val="333333"/>
          <w:sz w:val="14"/>
          <w:szCs w:val="14"/>
          <w:lang w:eastAsia="tr-TR"/>
        </w:rPr>
        <w:t>   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Ömer Seyfettin-Yüksek Ökçeler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7-Aşağıdaki cümlelerin hangisinde bilgi yanlışlığı vardır?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Peyami Safa’nın Dokuzuncu Hariciye Koğuşu psikolojik bir romandır.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Yahya Kemal şiirlerini aruz ölçüsüyle yazmıştır.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Yakup Kadri, anı türünde eserler yazmıştır.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lastRenderedPageBreak/>
        <w:t>D) Sait Faik ve Necip Fazıl modern öykücülüğün iki önemli ismidir.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 Orhan Kemal eserlerindeki konuları halkın yaşayışından seçmiştir.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8-Aşağıdaki sanatçılardan hangisi 1940 sonrası “Yeni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Edebiyat” dönemine ait bir sanatçı değildir?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A)Cahit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Kulebi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                            B)Orhan Veli Kanık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Cemal Süreyya                      D) Edip Cansever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 Yusuf Ziya Ortaç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9-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İlim adamı kişiliğinin yanında aynı zamanda usta bir sanatçıdır. Sade dille yazdığı şiirlerinde hece veznini kullanmıştır. Ona göre şiir  rüya halidir. Şiirde şuuraltına önem verir. Bursa’yla  ilgili 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şiiri ,bu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şehir hakkındaki şiirlerin hiç şüphesiz en güzelidir. Bu şiirinde tarihle bugünü özdeşleştirmeye çalışmıştır.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Yukarıda sözü edilen şair aşağıdakilerden hangisidir?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Ahmet Hamdi Tanpınar        B) Yahya Kemal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 Faruk Nafiz Çamlıbel           D) Ziya Gökalp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 Memduh Şevket Esendal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10-Yakup Kadri ile ilgili aşağıdaki bilgilerden hangisi yanlıştır?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A)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Fecr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-i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Âti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topluluğunda yer alması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 Eserlerinde realizmin tesirinin olması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C) 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Roman ,hikaye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,deneme ,makale türünde eser vermiş olması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D)Romanlarında milli konuları işlemesi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E)Türk toplumundaki değişiklikleri işlemesi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11-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Milli Edebiyat akımı 1911 yılında Ömer Seyfettin ve</w:t>
      </w:r>
    </w:p>
    <w:p w:rsidR="009E55EB" w:rsidRPr="009E55EB" w:rsidRDefault="009E55EB" w:rsidP="009E55EB">
      <w:pPr>
        <w:spacing w:after="0" w:line="240" w:lineRule="auto"/>
        <w:ind w:left="889" w:right="22" w:firstLine="529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                  II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Ali Canip’in çıkardıkları “Yeni Mecmua” dergisi ile</w:t>
      </w:r>
    </w:p>
    <w:p w:rsidR="009E55EB" w:rsidRPr="009E55EB" w:rsidRDefault="009E55EB" w:rsidP="009E55EB">
      <w:pPr>
        <w:spacing w:after="0" w:line="240" w:lineRule="auto"/>
        <w:ind w:left="220" w:right="22" w:firstLine="529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III                                    IV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proofErr w:type="spellStart"/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başlar.Bu</w:t>
      </w:r>
      <w:proofErr w:type="spellEnd"/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edebiyat, yazı diliyle konuşma dilinin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birleştirilmesini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, dilde sadeliği, Türk tarihine ve milli</w:t>
      </w:r>
    </w:p>
    <w:p w:rsidR="009E55EB" w:rsidRPr="009E55EB" w:rsidRDefault="009E55EB" w:rsidP="009E55EB">
      <w:pPr>
        <w:spacing w:after="0" w:line="240" w:lineRule="auto"/>
        <w:ind w:left="1582" w:right="22" w:firstLine="529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V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kaynaklara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yönelmeyi amaçlar.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Yukarıdaki parçada numaralandırılmış yerlerden hangisinde bilgi yanlışlığı yapılmıştır?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 I        B) II                     C)  III         D) IV                    E) V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12- Aşağıdakilerden hangisi Cumhuriyet Dönemi Türk Edebiyatının genel özellikleri arasında </w:t>
      </w: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u w:val="single"/>
          <w:lang w:eastAsia="tr-TR"/>
        </w:rPr>
        <w:t>yer almaz</w:t>
      </w: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  Atatürk devrimlerinin savunuculuğu yapılır ve bu devrimler yaygınlaştırılmaya çalışılır.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  Tabiat tasvirleri gerçeklikten uzak ve sübjektiftir.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  Şiirlerde genellikle hece vezni kullanılır.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  1930’a kadar Milli Edebiyat çizgisinde gelişir. Bu tarihten sonra toplumcu – gerçekçi bir çizgiye yönelir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  Anadolu insanının sorunları eserlerde işlenir.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E55EB" w:rsidRPr="009E55EB" w:rsidTr="009E55E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55EB" w:rsidRPr="009E55EB" w:rsidRDefault="009E55EB" w:rsidP="009E5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13. Aşağıdakilerden hangisi İkinci Yeni topluluğu için söylenemez?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A)  Servet-i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Fünun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edebiyatına karşı bir tepki olarak doğmuştur.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  Görünümü, eşyayı, insanı Gerçeküstücülerden daha da aşırıya giderek soyutlamışlardır.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  Söyleyişe anlamdan daha fazla önem vermişlerdir.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  Şiirde felsefi yaklaşımlara yer (bilgi yelpazesi.net) verilmemiştir.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  Ölçü, kafiye ve biçim unsurlarıyla ahenk sağlamak yerine musiki ve anlatım zenginliği ön plana çıkarılmalıdır.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14- Her gün bir yerden göçmek ne </w:t>
      </w:r>
      <w:proofErr w:type="spellStart"/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iyi.Her</w:t>
      </w:r>
      <w:proofErr w:type="spellEnd"/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gün bir yere konmak ne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güzel.Bulanmadan,donmadan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akmak ne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hoş.Dünle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beraber gitti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söylediklerin.Düne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ait sözleri 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bırak;şimdi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yeni sözler söylemek lazım.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Bu parça da aşağıdaki cümlelerden hangisi yoktur?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A)İsim cümlesi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B)Sıralı cümle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C)Fiil cümlesi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D)Basit cümle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E)Bileşik cümle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15- Aşağıdakilerden hangisi bir cümlenin sonuna getirilirse cümle olumsuz olur?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A)Çalışmaz değilim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B)Çalışacak değilim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C)Çalışmaz mıyım?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D)Çalışmaz olur mu?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lastRenderedPageBreak/>
        <w:t>E)Çalışmıyorum sanma.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16-  "Bu edebî akım, bugüne gelinceye dek birçok evrelerden geçti." </w:t>
      </w: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cümlesinin nitelikleri, aşağıdakilerin hangisinde doğru verilmiştir?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    Olumlu, bileşik, kurallı, eylem cümlesi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B)    Olumlu, basit, 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kurallı , eylem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cümlesi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   Olumsuz, bileşik, devrik, ad cümlesi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   Olumsuz, basit, kurallı, eylem cümlesi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    Olumlu, bileşik, kurallı, ad cümlesi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17- Aşağıdaki cümlelerin hangisinde "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yan cümlecik</w:t>
      </w: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" temel cümlenin "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nesnesi</w:t>
      </w: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" görevinde kullanılmıştır?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    Çocuk, çok geçmeden uyandı.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    Ellerinden geldiğince bize yardım ettiler.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   Çalışmaktan artık iyice yorulmuştuk.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   İnşaata bir başka bekçi tutmayı düşünüyordu.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    Gözlerini kısarak konuşmasına devam etti.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18-  Aşağıdaki cümlelerin hangisinde "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ortak yüklem</w:t>
      </w: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" kullanılmıştır?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    Ben, çocuğun kitaplarını aldım, ablası güzelce kapladı.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    Onunla görüştü ve bu konudaki düşüncelerini sordu.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   Ben kapıyı kapatıyorum, o ise açmaya çalışıyordu.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   Kimileri dışarı çıkıyor, kimileri de içeri giriyordu.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    Halil kitap okuyor, Deniz odasında ders çalışıyor.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19-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“-dik ve -</w:t>
      </w:r>
      <w:proofErr w:type="spell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ecek</w:t>
      </w:r>
      <w:proofErr w:type="spell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ekleriyle yapılan sıfat fiiller (ortaçlar) iyelik ekleri de alabilir.”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Aşağıdaki cümlelerin hangisinde bu durum örneklenmiştir?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    Kurduğu basımevi İstanbul'da elli yıldır çalışmaktadır.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B)    Filmin eleştirilecek bir yanını bulamadık.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   Alışılmadık bir tipi vardı sınıfımıza yeni gelen çocuğun.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D)   İnsan hakları, yasaların güvencesine alınmalıdır.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    Bu aydınlanma tüm dünyada yankı yaratacaktır.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20   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Hele bu ünlü sanatçının karikatürlerinin de </w:t>
      </w:r>
      <w:r w:rsidRPr="009E55EB">
        <w:rPr>
          <w:rFonts w:ascii="Arial" w:eastAsia="Times New Roman" w:hAnsi="Arial" w:cs="Arial"/>
          <w:color w:val="333333"/>
          <w:sz w:val="18"/>
          <w:szCs w:val="18"/>
          <w:u w:val="single"/>
          <w:lang w:eastAsia="tr-TR"/>
        </w:rPr>
        <w:t>olduğunu</w:t>
      </w:r>
    </w:p>
    <w:p w:rsidR="009E55EB" w:rsidRPr="009E55EB" w:rsidRDefault="009E55EB" w:rsidP="009E55EB">
      <w:pPr>
        <w:spacing w:after="0" w:line="240" w:lineRule="auto"/>
        <w:ind w:left="4434" w:right="22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u w:val="single"/>
          <w:lang w:eastAsia="tr-TR"/>
        </w:rPr>
        <w:t>görünce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, onun bu yanını </w:t>
      </w:r>
      <w:r w:rsidRPr="009E55EB">
        <w:rPr>
          <w:rFonts w:ascii="Arial" w:eastAsia="Times New Roman" w:hAnsi="Arial" w:cs="Arial"/>
          <w:color w:val="333333"/>
          <w:sz w:val="18"/>
          <w:szCs w:val="18"/>
          <w:u w:val="single"/>
          <w:lang w:eastAsia="tr-TR"/>
        </w:rPr>
        <w:t>tanıtan</w:t>
      </w: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bir şeyler </w:t>
      </w:r>
      <w:r w:rsidRPr="009E55EB">
        <w:rPr>
          <w:rFonts w:ascii="Arial" w:eastAsia="Times New Roman" w:hAnsi="Arial" w:cs="Arial"/>
          <w:color w:val="333333"/>
          <w:sz w:val="18"/>
          <w:szCs w:val="18"/>
          <w:u w:val="single"/>
          <w:lang w:eastAsia="tr-TR"/>
        </w:rPr>
        <w:t>yazayım</w:t>
      </w:r>
    </w:p>
    <w:p w:rsidR="009E55EB" w:rsidRPr="009E55EB" w:rsidRDefault="009E55EB" w:rsidP="009E55EB">
      <w:pPr>
        <w:spacing w:after="0" w:line="240" w:lineRule="auto"/>
        <w:ind w:left="220" w:right="22" w:firstLine="529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II                                    III                          IV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u w:val="single"/>
          <w:lang w:eastAsia="tr-TR"/>
        </w:rPr>
        <w:t>istedim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   V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Bu cümledeki numaralanmış sözcüklerden hangileri eylemsidir?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A)    I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.,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II. ve III.              B)  II., III. ve V.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C)   I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.,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II. ve IV.              D)  III., IV. ve V.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E)    I</w:t>
      </w:r>
      <w:proofErr w:type="gramStart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.,</w:t>
      </w:r>
      <w:proofErr w:type="gramEnd"/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 xml:space="preserve"> IV. ve V.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both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color w:val="333333"/>
          <w:sz w:val="18"/>
          <w:szCs w:val="18"/>
          <w:lang w:eastAsia="tr-TR"/>
        </w:rPr>
        <w:t> 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FF0000"/>
          <w:sz w:val="18"/>
          <w:szCs w:val="18"/>
          <w:lang w:eastAsia="tr-TR"/>
        </w:rPr>
        <w:t>Cevap Anahtarı: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1.B 2.E 3.B 4.C 5.A 6.C 7.D 8.E 9.A 10.D</w:t>
      </w:r>
    </w:p>
    <w:p w:rsidR="009E55EB" w:rsidRPr="009E55EB" w:rsidRDefault="009E55EB" w:rsidP="009E55EB">
      <w:pPr>
        <w:spacing w:after="0" w:line="240" w:lineRule="auto"/>
        <w:ind w:left="220" w:right="22" w:firstLine="220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tr-TR"/>
        </w:rPr>
      </w:pPr>
      <w:r w:rsidRPr="009E55EB">
        <w:rPr>
          <w:rFonts w:ascii="Arial" w:eastAsia="Times New Roman" w:hAnsi="Arial" w:cs="Arial"/>
          <w:b/>
          <w:bCs/>
          <w:color w:val="333333"/>
          <w:sz w:val="18"/>
          <w:szCs w:val="18"/>
          <w:lang w:eastAsia="tr-TR"/>
        </w:rPr>
        <w:t>11.D 12.B 13.A 14.D 15.B 16.A 17.D 18.B 19.A 20.A</w:t>
      </w:r>
    </w:p>
    <w:p w:rsidR="00A70548" w:rsidRDefault="00A70548">
      <w:bookmarkStart w:id="0" w:name="_GoBack"/>
      <w:bookmarkEnd w:id="0"/>
    </w:p>
    <w:sectPr w:rsidR="00A7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C8"/>
    <w:rsid w:val="000679C8"/>
    <w:rsid w:val="009E55EB"/>
    <w:rsid w:val="00A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208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2021-05-18T15:08:00Z</dcterms:created>
  <dcterms:modified xsi:type="dcterms:W3CDTF">2021-05-18T15:08:00Z</dcterms:modified>
</cp:coreProperties>
</file>